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90C" w:rsidRPr="0028190C" w:rsidRDefault="0028190C" w:rsidP="0028190C">
      <w:pPr>
        <w:pStyle w:val="Nadpis3"/>
      </w:pPr>
      <w:bookmarkStart w:id="0" w:name="_Toc276729182"/>
      <w:bookmarkStart w:id="1" w:name="_GoBack"/>
      <w:bookmarkEnd w:id="1"/>
      <w:r w:rsidRPr="0028190C">
        <w:t xml:space="preserve">Prehľad </w:t>
      </w:r>
      <w:r w:rsidR="000039E0">
        <w:t>ostatných</w:t>
      </w:r>
      <w:r w:rsidR="000B15B1">
        <w:t xml:space="preserve"> </w:t>
      </w:r>
      <w:r w:rsidRPr="0028190C">
        <w:t>povinností</w:t>
      </w:r>
      <w:bookmarkEnd w:id="0"/>
      <w:r w:rsidRPr="0028190C">
        <w:t xml:space="preserve"> pri spracovaní </w:t>
      </w:r>
      <w:r w:rsidR="000B15B1">
        <w:t>účtovníctva</w:t>
      </w:r>
    </w:p>
    <w:p w:rsidR="0028190C" w:rsidRPr="0028190C" w:rsidRDefault="0028190C" w:rsidP="0028190C"/>
    <w:tbl>
      <w:tblPr>
        <w:tblStyle w:val="Mriekatabuky"/>
        <w:tblW w:w="14567" w:type="dxa"/>
        <w:tblLayout w:type="fixed"/>
        <w:tblLook w:val="04A0" w:firstRow="1" w:lastRow="0" w:firstColumn="1" w:lastColumn="0" w:noHBand="0" w:noVBand="1"/>
      </w:tblPr>
      <w:tblGrid>
        <w:gridCol w:w="5070"/>
        <w:gridCol w:w="1984"/>
        <w:gridCol w:w="1843"/>
        <w:gridCol w:w="2268"/>
        <w:gridCol w:w="1984"/>
        <w:gridCol w:w="1418"/>
      </w:tblGrid>
      <w:tr w:rsidR="000B15B1" w:rsidRPr="0028190C" w:rsidTr="00CE78E5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Povinnosť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Inštitúcia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Formulár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Právny predpis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190C">
              <w:rPr>
                <w:rFonts w:ascii="Arial" w:hAnsi="Arial" w:cs="Arial"/>
                <w:b/>
                <w:sz w:val="18"/>
                <w:szCs w:val="18"/>
              </w:rPr>
              <w:t>Termín</w:t>
            </w:r>
            <w:r w:rsidR="00C4449D">
              <w:rPr>
                <w:rFonts w:ascii="Arial" w:hAnsi="Arial" w:cs="Arial"/>
                <w:b/>
                <w:sz w:val="18"/>
                <w:szCs w:val="18"/>
              </w:rPr>
              <w:t xml:space="preserve"> *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:rsidR="000B15B1" w:rsidRPr="0028190C" w:rsidRDefault="000B15B1" w:rsidP="001F2A2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Periodicita</w:t>
            </w:r>
          </w:p>
        </w:tc>
      </w:tr>
      <w:tr w:rsidR="00DE434B" w:rsidRPr="0028190C" w:rsidTr="007B572E">
        <w:tc>
          <w:tcPr>
            <w:tcW w:w="5070" w:type="dxa"/>
            <w:shd w:val="clear" w:color="auto" w:fill="00B0F0"/>
          </w:tcPr>
          <w:p w:rsidR="00DE434B" w:rsidRPr="0028190C" w:rsidRDefault="00DE434B" w:rsidP="001F2A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Podať daňové priznanie k DPFO a DPPO ***.</w:t>
            </w:r>
            <w:r>
              <w:rPr>
                <w:rFonts w:ascii="Arial" w:hAnsi="Arial" w:cs="Arial"/>
                <w:sz w:val="18"/>
                <w:szCs w:val="18"/>
              </w:rPr>
              <w:br/>
              <w:t>Odviesť daň</w:t>
            </w:r>
          </w:p>
        </w:tc>
        <w:tc>
          <w:tcPr>
            <w:tcW w:w="1984" w:type="dxa"/>
            <w:shd w:val="clear" w:color="auto" w:fill="00B0F0"/>
          </w:tcPr>
          <w:p w:rsidR="00DE434B" w:rsidRPr="0028190C" w:rsidRDefault="00DE434B" w:rsidP="001F2A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daňový úrad</w:t>
            </w:r>
          </w:p>
        </w:tc>
        <w:tc>
          <w:tcPr>
            <w:tcW w:w="1843" w:type="dxa"/>
            <w:shd w:val="clear" w:color="auto" w:fill="00B0F0"/>
          </w:tcPr>
          <w:p w:rsidR="00DE434B" w:rsidRPr="0028190C" w:rsidRDefault="00DE434B" w:rsidP="007A10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Daňové priznanie k dani z príjmov FO typ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="007A1025">
              <w:rPr>
                <w:rFonts w:ascii="Arial" w:hAnsi="Arial" w:cs="Arial"/>
                <w:sz w:val="18"/>
                <w:szCs w:val="18"/>
              </w:rPr>
              <w:t>+Výkazy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 Daňové priznanie k dani z príjmov PO</w:t>
            </w:r>
            <w:r w:rsidR="007A1025">
              <w:rPr>
                <w:rFonts w:ascii="Arial" w:hAnsi="Arial" w:cs="Arial"/>
                <w:sz w:val="18"/>
                <w:szCs w:val="18"/>
              </w:rPr>
              <w:t xml:space="preserve"> + Výkazy + Poznámky </w:t>
            </w:r>
          </w:p>
        </w:tc>
        <w:tc>
          <w:tcPr>
            <w:tcW w:w="2268" w:type="dxa"/>
            <w:shd w:val="clear" w:color="auto" w:fill="00B0F0"/>
          </w:tcPr>
          <w:p w:rsidR="00DE434B" w:rsidRPr="0028190C" w:rsidRDefault="00DE434B" w:rsidP="00722B5D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595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dani z príjmov</w:t>
            </w:r>
          </w:p>
          <w:p w:rsidR="00DE434B" w:rsidRPr="0028190C" w:rsidRDefault="00DE434B" w:rsidP="00DF0C4F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984" w:type="dxa"/>
            <w:shd w:val="clear" w:color="auto" w:fill="00B0F0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31. marec </w:t>
            </w:r>
            <w:r w:rsidRPr="00722B5D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s možnosťou predĺženia lehoty na podanie DP oznámením správcovi dane, najneskôr do </w:t>
            </w:r>
            <w:r>
              <w:rPr>
                <w:rFonts w:ascii="Arial" w:hAnsi="Arial" w:cs="Arial"/>
                <w:b/>
                <w:sz w:val="18"/>
                <w:szCs w:val="18"/>
              </w:rPr>
              <w:t>30.júna</w:t>
            </w:r>
            <w:r w:rsidRPr="00722B5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00B0F0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Ročne</w:t>
            </w:r>
          </w:p>
        </w:tc>
      </w:tr>
      <w:tr w:rsidR="00DE434B" w:rsidTr="007B572E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Podať daňové priznanie k DMV ****.</w:t>
            </w:r>
            <w:r>
              <w:rPr>
                <w:rFonts w:ascii="Arial" w:hAnsi="Arial" w:cs="Arial"/>
                <w:sz w:val="18"/>
                <w:szCs w:val="18"/>
              </w:rPr>
              <w:br/>
              <w:t>Odviesť daň.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daňový úrad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Daňové priznanie k dani z motorových vozidiel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Pr="0028190C" w:rsidRDefault="00DE434B" w:rsidP="00261E24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582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miestnych daniach</w:t>
            </w:r>
          </w:p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90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Pr="000B15B1" w:rsidRDefault="00DE434B" w:rsidP="00D356D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31. január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Ročne</w:t>
            </w:r>
          </w:p>
        </w:tc>
      </w:tr>
      <w:tr w:rsidR="00DE434B" w:rsidRPr="0028190C" w:rsidTr="00DE434B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Default="00DE434B" w:rsidP="003C45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Podať daňové priznanie k dani z nehnuteľností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Príslušná obec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Daňové priznanie k dani z nehnuteľností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Pr="0028190C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582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miestnych daniach</w:t>
            </w:r>
          </w:p>
          <w:p w:rsidR="00DE434B" w:rsidRPr="0028190C" w:rsidRDefault="00DE434B" w:rsidP="00261E24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19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Pr="000B15B1" w:rsidRDefault="00DE434B" w:rsidP="00D356D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31. január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Ročne</w:t>
            </w:r>
          </w:p>
        </w:tc>
      </w:tr>
      <w:tr w:rsidR="00DE434B" w:rsidRPr="0028190C" w:rsidTr="007A1025">
        <w:tc>
          <w:tcPr>
            <w:tcW w:w="5070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Inventúra k účtovnej závierke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DE434B" w:rsidRDefault="00DE434B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Inventarizačný zápis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9321BF" w:rsidRPr="0028190C" w:rsidRDefault="009321BF" w:rsidP="009321BF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431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účtovníctve</w:t>
            </w:r>
          </w:p>
          <w:p w:rsidR="00DE434B" w:rsidRPr="0028190C" w:rsidRDefault="009321BF" w:rsidP="009321BF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29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DE434B" w:rsidRP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1x v rámci roka pri zostavení účtovnej závierky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</w:tcPr>
          <w:p w:rsidR="00DE434B" w:rsidRDefault="00DE434B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Ročne</w:t>
            </w:r>
          </w:p>
        </w:tc>
      </w:tr>
      <w:tr w:rsidR="007A1025" w:rsidRPr="0028190C" w:rsidTr="007A1025">
        <w:tc>
          <w:tcPr>
            <w:tcW w:w="5070" w:type="dxa"/>
            <w:shd w:val="clear" w:color="auto" w:fill="9BBB59" w:themeFill="accent3"/>
          </w:tcPr>
          <w:p w:rsidR="007A1025" w:rsidRDefault="007A1025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Uloženie účtovnej závierky do zbierky listín obchodného registra</w:t>
            </w:r>
          </w:p>
        </w:tc>
        <w:tc>
          <w:tcPr>
            <w:tcW w:w="1984" w:type="dxa"/>
            <w:shd w:val="clear" w:color="auto" w:fill="9BBB59" w:themeFill="accent3"/>
          </w:tcPr>
          <w:p w:rsidR="007A1025" w:rsidRDefault="007A1025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Príslušný okresný súd, ktorý spravuje obchodný register na ktorom je obchodná spoločnosť registrovaná</w:t>
            </w:r>
          </w:p>
        </w:tc>
        <w:tc>
          <w:tcPr>
            <w:tcW w:w="1843" w:type="dxa"/>
            <w:shd w:val="clear" w:color="auto" w:fill="9BBB59" w:themeFill="accent3"/>
          </w:tcPr>
          <w:p w:rsidR="007A1025" w:rsidRDefault="007A1025" w:rsidP="00F361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Poznámky k účtovnej závierke, Súvaha, Výkaz ziskov a strát</w:t>
            </w:r>
          </w:p>
        </w:tc>
        <w:tc>
          <w:tcPr>
            <w:tcW w:w="2268" w:type="dxa"/>
            <w:shd w:val="clear" w:color="auto" w:fill="9BBB59" w:themeFill="accent3"/>
          </w:tcPr>
          <w:p w:rsidR="007A1025" w:rsidRPr="0028190C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431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účtovníctve</w:t>
            </w:r>
          </w:p>
          <w:p w:rsidR="007A1025" w:rsidRPr="0028190C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21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shd w:val="clear" w:color="auto" w:fill="9BBB59" w:themeFill="accent3"/>
          </w:tcPr>
          <w:p w:rsidR="007A1025" w:rsidRDefault="007A1025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7A1025">
              <w:rPr>
                <w:rFonts w:ascii="Arial" w:hAnsi="Arial" w:cs="Arial"/>
                <w:b/>
                <w:sz w:val="18"/>
                <w:szCs w:val="18"/>
              </w:rPr>
              <w:t>Do 30 dní</w:t>
            </w:r>
            <w:r>
              <w:rPr>
                <w:rFonts w:ascii="Arial" w:hAnsi="Arial" w:cs="Arial"/>
                <w:sz w:val="18"/>
                <w:szCs w:val="18"/>
              </w:rPr>
              <w:t xml:space="preserve"> po schválení účtovnej závierky, najneskôr </w:t>
            </w:r>
            <w:r w:rsidRPr="007A1025">
              <w:rPr>
                <w:rFonts w:ascii="Arial" w:hAnsi="Arial" w:cs="Arial"/>
                <w:b/>
                <w:sz w:val="18"/>
                <w:szCs w:val="18"/>
              </w:rPr>
              <w:t>30.6</w:t>
            </w:r>
          </w:p>
        </w:tc>
        <w:tc>
          <w:tcPr>
            <w:tcW w:w="1418" w:type="dxa"/>
            <w:shd w:val="clear" w:color="auto" w:fill="9BBB59" w:themeFill="accent3"/>
          </w:tcPr>
          <w:p w:rsidR="007A1025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Ročne (len právnické osoby, ktoré </w:t>
            </w:r>
            <w:r w:rsidRPr="007A1025">
              <w:rPr>
                <w:rFonts w:ascii="Arial" w:hAnsi="Arial" w:cs="Arial"/>
                <w:i/>
                <w:sz w:val="18"/>
                <w:szCs w:val="18"/>
              </w:rPr>
              <w:t>nemajú</w:t>
            </w:r>
            <w:r>
              <w:rPr>
                <w:rFonts w:ascii="Arial" w:hAnsi="Arial" w:cs="Arial"/>
                <w:sz w:val="18"/>
                <w:szCs w:val="18"/>
              </w:rPr>
              <w:t xml:space="preserve"> povinnosť auditu)</w:t>
            </w:r>
          </w:p>
        </w:tc>
      </w:tr>
      <w:tr w:rsidR="007A1025" w:rsidRPr="0028190C" w:rsidTr="007A1025">
        <w:tc>
          <w:tcPr>
            <w:tcW w:w="5070" w:type="dxa"/>
            <w:shd w:val="clear" w:color="auto" w:fill="9BBB59" w:themeFill="accent3"/>
          </w:tcPr>
          <w:p w:rsidR="007A1025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Zverejnenie účtovnej závierky v obchodnom vestníku</w:t>
            </w:r>
          </w:p>
        </w:tc>
        <w:tc>
          <w:tcPr>
            <w:tcW w:w="1984" w:type="dxa"/>
            <w:shd w:val="clear" w:color="auto" w:fill="9BBB59" w:themeFill="accent3"/>
          </w:tcPr>
          <w:p w:rsidR="007A1025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Ministerstvo spravodlivosti ako vydavateľ obchodného vestníka</w:t>
            </w:r>
          </w:p>
        </w:tc>
        <w:tc>
          <w:tcPr>
            <w:tcW w:w="1843" w:type="dxa"/>
            <w:shd w:val="clear" w:color="auto" w:fill="9BBB59" w:themeFill="accent3"/>
          </w:tcPr>
          <w:p w:rsidR="007A1025" w:rsidRDefault="007A1025" w:rsidP="00D356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Poznámky k účtovnej závierke, Súvaha, Výkaz ziskov a strát</w:t>
            </w:r>
          </w:p>
        </w:tc>
        <w:tc>
          <w:tcPr>
            <w:tcW w:w="2268" w:type="dxa"/>
            <w:shd w:val="clear" w:color="auto" w:fill="9BBB59" w:themeFill="accent3"/>
          </w:tcPr>
          <w:p w:rsidR="007A1025" w:rsidRPr="0028190C" w:rsidRDefault="007A1025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Z. č. </w:t>
            </w:r>
            <w:r>
              <w:rPr>
                <w:rFonts w:ascii="Arial" w:hAnsi="Arial" w:cs="Arial"/>
                <w:sz w:val="18"/>
                <w:szCs w:val="18"/>
              </w:rPr>
              <w:t>431</w:t>
            </w:r>
            <w:r w:rsidRPr="0028190C">
              <w:rPr>
                <w:rFonts w:ascii="Arial" w:hAnsi="Arial" w:cs="Arial"/>
                <w:sz w:val="18"/>
                <w:szCs w:val="18"/>
              </w:rPr>
              <w:t>/200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28190C">
              <w:rPr>
                <w:rFonts w:ascii="Arial" w:hAnsi="Arial" w:cs="Arial"/>
                <w:i/>
                <w:sz w:val="18"/>
                <w:szCs w:val="18"/>
              </w:rPr>
              <w:t>Zákon o</w:t>
            </w:r>
            <w:r>
              <w:rPr>
                <w:rFonts w:ascii="Arial" w:hAnsi="Arial" w:cs="Arial"/>
                <w:i/>
                <w:sz w:val="18"/>
                <w:szCs w:val="18"/>
              </w:rPr>
              <w:t> účtovníctve</w:t>
            </w:r>
          </w:p>
          <w:p w:rsidR="007A1025" w:rsidRPr="0028190C" w:rsidRDefault="007A1025" w:rsidP="00D356D8">
            <w:pPr>
              <w:rPr>
                <w:rFonts w:ascii="Arial" w:hAnsi="Arial" w:cs="Arial"/>
                <w:sz w:val="18"/>
                <w:szCs w:val="18"/>
              </w:rPr>
            </w:pPr>
            <w:r w:rsidRPr="0028190C">
              <w:rPr>
                <w:rFonts w:ascii="Arial" w:hAnsi="Arial" w:cs="Arial"/>
                <w:sz w:val="18"/>
                <w:szCs w:val="18"/>
              </w:rPr>
              <w:t xml:space="preserve">§ </w:t>
            </w:r>
            <w:r>
              <w:rPr>
                <w:rFonts w:ascii="Arial" w:hAnsi="Arial" w:cs="Arial"/>
                <w:sz w:val="18"/>
                <w:szCs w:val="18"/>
              </w:rPr>
              <w:t xml:space="preserve">21 </w:t>
            </w:r>
            <w:r w:rsidRPr="0028190C">
              <w:rPr>
                <w:rFonts w:ascii="Arial" w:hAnsi="Arial" w:cs="Arial"/>
                <w:sz w:val="18"/>
                <w:szCs w:val="18"/>
              </w:rPr>
              <w:t xml:space="preserve">ods.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shd w:val="clear" w:color="auto" w:fill="9BBB59" w:themeFill="accent3"/>
          </w:tcPr>
          <w:p w:rsidR="007A1025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 w:rsidRPr="007A1025">
              <w:rPr>
                <w:rFonts w:ascii="Arial" w:hAnsi="Arial" w:cs="Arial"/>
                <w:b/>
                <w:sz w:val="18"/>
                <w:szCs w:val="18"/>
              </w:rPr>
              <w:t>Do 30 dní</w:t>
            </w:r>
            <w:r>
              <w:rPr>
                <w:rFonts w:ascii="Arial" w:hAnsi="Arial" w:cs="Arial"/>
                <w:sz w:val="18"/>
                <w:szCs w:val="18"/>
              </w:rPr>
              <w:t xml:space="preserve"> po schválení účtovnej závierky</w:t>
            </w:r>
          </w:p>
        </w:tc>
        <w:tc>
          <w:tcPr>
            <w:tcW w:w="1418" w:type="dxa"/>
            <w:shd w:val="clear" w:color="auto" w:fill="9BBB59" w:themeFill="accent3"/>
          </w:tcPr>
          <w:p w:rsidR="007A1025" w:rsidRDefault="007A1025" w:rsidP="007A10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Ročne (právnické osoby, ktoré </w:t>
            </w:r>
            <w:r w:rsidRPr="007A1025">
              <w:rPr>
                <w:rFonts w:ascii="Arial" w:hAnsi="Arial" w:cs="Arial"/>
                <w:i/>
                <w:sz w:val="18"/>
                <w:szCs w:val="18"/>
              </w:rPr>
              <w:t>majú</w:t>
            </w:r>
            <w:r>
              <w:rPr>
                <w:rFonts w:ascii="Arial" w:hAnsi="Arial" w:cs="Arial"/>
                <w:sz w:val="18"/>
                <w:szCs w:val="18"/>
              </w:rPr>
              <w:t xml:space="preserve"> povinnosť auditu)</w:t>
            </w:r>
          </w:p>
        </w:tc>
      </w:tr>
    </w:tbl>
    <w:p w:rsidR="00C4449D" w:rsidRDefault="00C4449D" w:rsidP="0028190C">
      <w:pPr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*) </w:t>
      </w:r>
      <w:r>
        <w:rPr>
          <w:rFonts w:ascii="Arial" w:hAnsi="Arial" w:cs="Arial"/>
          <w:sz w:val="18"/>
          <w:szCs w:val="18"/>
        </w:rPr>
        <w:t>ak uvedený termín pripadá na deň pracovného pokoja, posúva sa na najbližší pracovný deň</w:t>
      </w:r>
    </w:p>
    <w:p w:rsidR="00CE78E5" w:rsidRDefault="00CE78E5" w:rsidP="0028190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>***)</w:t>
      </w:r>
      <w:r>
        <w:rPr>
          <w:rFonts w:ascii="Arial" w:hAnsi="Arial" w:cs="Arial"/>
          <w:sz w:val="18"/>
          <w:szCs w:val="18"/>
        </w:rPr>
        <w:t xml:space="preserve"> DPFO = daň z príjmov fyzických osôb, DPPO = daň z príjmov právnických osôb</w:t>
      </w:r>
    </w:p>
    <w:p w:rsidR="00DF0C4F" w:rsidRPr="0028190C" w:rsidRDefault="00DF0C4F" w:rsidP="0028190C">
      <w:r>
        <w:rPr>
          <w:rFonts w:ascii="Arial" w:hAnsi="Arial" w:cs="Arial"/>
          <w:sz w:val="18"/>
          <w:szCs w:val="18"/>
          <w:vertAlign w:val="superscript"/>
        </w:rPr>
        <w:t>****)</w:t>
      </w:r>
      <w:r>
        <w:rPr>
          <w:rFonts w:ascii="Arial" w:hAnsi="Arial" w:cs="Arial"/>
          <w:sz w:val="18"/>
          <w:szCs w:val="18"/>
        </w:rPr>
        <w:t xml:space="preserve"> DMV = daň z motorových vozidiel</w:t>
      </w:r>
    </w:p>
    <w:sectPr w:rsidR="00DF0C4F" w:rsidRPr="0028190C" w:rsidSect="000B15B1">
      <w:headerReference w:type="default" r:id="rId7"/>
      <w:pgSz w:w="16838" w:h="11906" w:orient="landscape"/>
      <w:pgMar w:top="1417" w:right="1417" w:bottom="1417" w:left="1417" w:header="124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294" w:rsidRDefault="00973294" w:rsidP="00906652">
      <w:r>
        <w:separator/>
      </w:r>
    </w:p>
  </w:endnote>
  <w:endnote w:type="continuationSeparator" w:id="0">
    <w:p w:rsidR="00973294" w:rsidRDefault="00973294" w:rsidP="0090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294" w:rsidRDefault="00973294" w:rsidP="00906652">
      <w:r>
        <w:separator/>
      </w:r>
    </w:p>
  </w:footnote>
  <w:footnote w:type="continuationSeparator" w:id="0">
    <w:p w:rsidR="00973294" w:rsidRDefault="00973294" w:rsidP="00906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52" w:rsidRPr="003876FC" w:rsidRDefault="00493291" w:rsidP="00906652">
    <w:pPr>
      <w:pStyle w:val="Hlavika"/>
      <w:spacing w:before="60"/>
      <w:rPr>
        <w:rFonts w:cs="Arial"/>
        <w:b/>
        <w:bCs/>
        <w:color w:val="D06F1A"/>
        <w:sz w:val="26"/>
        <w:szCs w:val="26"/>
      </w:rPr>
    </w:pPr>
    <w:proofErr w:type="spellStart"/>
    <w:r w:rsidRPr="001D19F6">
      <w:rPr>
        <w:rFonts w:cs="Arial"/>
        <w:b/>
        <w:bCs/>
        <w:color w:val="D06F1A"/>
        <w:szCs w:val="20"/>
      </w:rPr>
      <w:t>www.humanet.sk</w:t>
    </w:r>
    <w:proofErr w:type="spellEnd"/>
    <w:r>
      <w:rPr>
        <w:rFonts w:cs="Arial"/>
        <w:noProof/>
        <w:color w:val="D06F1A"/>
        <w:sz w:val="26"/>
        <w:szCs w:val="26"/>
        <w:lang w:eastAsia="sk-SK"/>
      </w:rPr>
      <w:t xml:space="preserve"> </w:t>
    </w:r>
    <w:r w:rsidR="00906652">
      <w:rPr>
        <w:rFonts w:cs="Arial"/>
        <w:noProof/>
        <w:color w:val="D06F1A"/>
        <w:sz w:val="26"/>
        <w:szCs w:val="26"/>
        <w:lang w:eastAsia="sk-SK"/>
      </w:rPr>
      <w:drawing>
        <wp:anchor distT="0" distB="0" distL="114300" distR="114300" simplePos="0" relativeHeight="251659264" behindDoc="0" locked="0" layoutInCell="1" allowOverlap="1" wp14:anchorId="61C52F2A" wp14:editId="64AF4CA0">
          <wp:simplePos x="0" y="0"/>
          <wp:positionH relativeFrom="column">
            <wp:posOffset>8435975</wp:posOffset>
          </wp:positionH>
          <wp:positionV relativeFrom="paragraph">
            <wp:posOffset>-475615</wp:posOffset>
          </wp:positionV>
          <wp:extent cx="720000" cy="669600"/>
          <wp:effectExtent l="0" t="0" r="4445" b="0"/>
          <wp:wrapNone/>
          <wp:docPr id="2" name="Obrázok 2" descr="humane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umanet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02" t="11949" r="8679" b="10692"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6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6652" w:rsidRDefault="00906652" w:rsidP="00906652">
    <w:pPr>
      <w:pStyle w:val="Hlavika"/>
      <w:spacing w:before="120"/>
      <w:jc w:val="right"/>
      <w:rPr>
        <w:rFonts w:cs="Arial"/>
        <w:b/>
        <w:bCs/>
        <w:color w:val="D06F1A"/>
        <w:szCs w:val="20"/>
      </w:rPr>
    </w:pPr>
    <w:r>
      <w:rPr>
        <w:rFonts w:cs="Arial"/>
        <w:noProof/>
        <w:color w:val="D06F1A"/>
        <w:szCs w:val="20"/>
        <w:lang w:eastAsia="sk-S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1B8552" wp14:editId="1ED6638C">
              <wp:simplePos x="0" y="0"/>
              <wp:positionH relativeFrom="column">
                <wp:posOffset>7781</wp:posOffset>
              </wp:positionH>
              <wp:positionV relativeFrom="paragraph">
                <wp:posOffset>20130</wp:posOffset>
              </wp:positionV>
              <wp:extent cx="9144000" cy="0"/>
              <wp:effectExtent l="0" t="19050" r="0" b="19050"/>
              <wp:wrapNone/>
              <wp:docPr id="1" name="Rovná spojovacia šípk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D06F1A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974706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1" o:spid="_x0000_s1026" type="#_x0000_t32" style="position:absolute;margin-left:.6pt;margin-top:1.6pt;width:10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" strokecolor="#d06f1a" strokeweight="3pt">
              <v:shadow color="#974706" opacity=".5" offset="1p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697"/>
    <w:rsid w:val="000039E0"/>
    <w:rsid w:val="0004280F"/>
    <w:rsid w:val="00064697"/>
    <w:rsid w:val="000A7A58"/>
    <w:rsid w:val="000B15B1"/>
    <w:rsid w:val="000C5706"/>
    <w:rsid w:val="001337EB"/>
    <w:rsid w:val="0019456C"/>
    <w:rsid w:val="001F420F"/>
    <w:rsid w:val="00210A93"/>
    <w:rsid w:val="00241061"/>
    <w:rsid w:val="00261E24"/>
    <w:rsid w:val="0028190C"/>
    <w:rsid w:val="002A465E"/>
    <w:rsid w:val="003070E9"/>
    <w:rsid w:val="00365A84"/>
    <w:rsid w:val="003C4599"/>
    <w:rsid w:val="004502F8"/>
    <w:rsid w:val="00470F30"/>
    <w:rsid w:val="00493291"/>
    <w:rsid w:val="004D430F"/>
    <w:rsid w:val="004F5E26"/>
    <w:rsid w:val="00595FC3"/>
    <w:rsid w:val="005A24F6"/>
    <w:rsid w:val="005D279D"/>
    <w:rsid w:val="005E1E26"/>
    <w:rsid w:val="006361DC"/>
    <w:rsid w:val="006618F4"/>
    <w:rsid w:val="00722B5D"/>
    <w:rsid w:val="0077152B"/>
    <w:rsid w:val="007A1025"/>
    <w:rsid w:val="008A01AC"/>
    <w:rsid w:val="008A471E"/>
    <w:rsid w:val="008C2276"/>
    <w:rsid w:val="008F50A1"/>
    <w:rsid w:val="00906652"/>
    <w:rsid w:val="009321BF"/>
    <w:rsid w:val="009562F5"/>
    <w:rsid w:val="00973294"/>
    <w:rsid w:val="009F5AF6"/>
    <w:rsid w:val="00AC3F8E"/>
    <w:rsid w:val="00B653BA"/>
    <w:rsid w:val="00BD773F"/>
    <w:rsid w:val="00BF01BE"/>
    <w:rsid w:val="00BF29A8"/>
    <w:rsid w:val="00C33DA2"/>
    <w:rsid w:val="00C4449D"/>
    <w:rsid w:val="00C812FB"/>
    <w:rsid w:val="00CE78E5"/>
    <w:rsid w:val="00DD1EF9"/>
    <w:rsid w:val="00DE434B"/>
    <w:rsid w:val="00DF0C4F"/>
    <w:rsid w:val="00DF7F84"/>
    <w:rsid w:val="00E17EF6"/>
    <w:rsid w:val="00E65657"/>
    <w:rsid w:val="00F3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64697"/>
    <w:pPr>
      <w:spacing w:after="0" w:line="240" w:lineRule="auto"/>
    </w:pPr>
    <w:rPr>
      <w:rFonts w:ascii="Tahoma" w:hAnsi="Tahoma"/>
      <w:sz w:val="2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19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autoRedefine/>
    <w:uiPriority w:val="9"/>
    <w:unhideWhenUsed/>
    <w:qFormat/>
    <w:rsid w:val="00241061"/>
    <w:pPr>
      <w:keepNext/>
      <w:keepLines/>
      <w:jc w:val="center"/>
      <w:outlineLvl w:val="2"/>
    </w:pPr>
    <w:rPr>
      <w:rFonts w:ascii="Arial" w:eastAsiaTheme="majorEastAsia" w:hAnsi="Arial" w:cs="Arial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241061"/>
    <w:rPr>
      <w:rFonts w:ascii="Arial" w:eastAsiaTheme="majorEastAsia" w:hAnsi="Arial" w:cs="Arial"/>
      <w:b/>
      <w:bCs/>
      <w:sz w:val="24"/>
      <w:szCs w:val="24"/>
    </w:rPr>
  </w:style>
  <w:style w:type="table" w:styleId="Mriekatabuky">
    <w:name w:val="Table Grid"/>
    <w:basedOn w:val="Normlnatabuka"/>
    <w:uiPriority w:val="59"/>
    <w:rsid w:val="000646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4F5E2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06652"/>
    <w:rPr>
      <w:rFonts w:ascii="Tahoma" w:hAnsi="Tahoma"/>
      <w:sz w:val="20"/>
    </w:rPr>
  </w:style>
  <w:style w:type="paragraph" w:styleId="Pta">
    <w:name w:val="footer"/>
    <w:basedOn w:val="Normlny"/>
    <w:link w:val="Pt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06652"/>
    <w:rPr>
      <w:rFonts w:ascii="Tahoma" w:hAnsi="Tahoma"/>
      <w:sz w:val="2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1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64697"/>
    <w:pPr>
      <w:spacing w:after="0" w:line="240" w:lineRule="auto"/>
    </w:pPr>
    <w:rPr>
      <w:rFonts w:ascii="Tahoma" w:hAnsi="Tahoma"/>
      <w:sz w:val="2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19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autoRedefine/>
    <w:uiPriority w:val="9"/>
    <w:unhideWhenUsed/>
    <w:qFormat/>
    <w:rsid w:val="00241061"/>
    <w:pPr>
      <w:keepNext/>
      <w:keepLines/>
      <w:jc w:val="center"/>
      <w:outlineLvl w:val="2"/>
    </w:pPr>
    <w:rPr>
      <w:rFonts w:ascii="Arial" w:eastAsiaTheme="majorEastAsia" w:hAnsi="Arial" w:cs="Arial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241061"/>
    <w:rPr>
      <w:rFonts w:ascii="Arial" w:eastAsiaTheme="majorEastAsia" w:hAnsi="Arial" w:cs="Arial"/>
      <w:b/>
      <w:bCs/>
      <w:sz w:val="24"/>
      <w:szCs w:val="24"/>
    </w:rPr>
  </w:style>
  <w:style w:type="table" w:styleId="Mriekatabuky">
    <w:name w:val="Table Grid"/>
    <w:basedOn w:val="Normlnatabuka"/>
    <w:uiPriority w:val="59"/>
    <w:rsid w:val="000646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4F5E2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06652"/>
    <w:rPr>
      <w:rFonts w:ascii="Tahoma" w:hAnsi="Tahoma"/>
      <w:sz w:val="20"/>
    </w:rPr>
  </w:style>
  <w:style w:type="paragraph" w:styleId="Pta">
    <w:name w:val="footer"/>
    <w:basedOn w:val="Normlny"/>
    <w:link w:val="PtaChar"/>
    <w:uiPriority w:val="99"/>
    <w:unhideWhenUsed/>
    <w:rsid w:val="009066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06652"/>
    <w:rPr>
      <w:rFonts w:ascii="Tahoma" w:hAnsi="Tahoma"/>
      <w:sz w:val="2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1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Lapsova M</dc:creator>
  <cp:lastModifiedBy>Peter Ondras</cp:lastModifiedBy>
  <cp:revision>24</cp:revision>
  <dcterms:created xsi:type="dcterms:W3CDTF">2011-07-21T19:58:00Z</dcterms:created>
  <dcterms:modified xsi:type="dcterms:W3CDTF">2011-07-22T13:08:00Z</dcterms:modified>
</cp:coreProperties>
</file>